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A343" w14:textId="39E80ABE" w:rsidR="00E537ED" w:rsidRDefault="001A0A3B" w:rsidP="001A0A3B">
      <w:pPr>
        <w:rPr>
          <w:rFonts w:ascii="Calibri" w:eastAsiaTheme="majorEastAsia" w:hAnsi="Calibri" w:cs="Calibri"/>
          <w:b/>
          <w:bCs/>
          <w:color w:val="000000" w:themeColor="text1"/>
          <w:kern w:val="24"/>
          <w:sz w:val="72"/>
          <w:szCs w:val="72"/>
        </w:rPr>
      </w:pPr>
      <w:r>
        <w:rPr>
          <w:noProof/>
        </w:rPr>
        <w:drawing>
          <wp:inline distT="0" distB="0" distL="0" distR="0" wp14:anchorId="50EE2CCA" wp14:editId="5C39190C">
            <wp:extent cx="1833865" cy="1457923"/>
            <wp:effectExtent l="0" t="0" r="0" b="9525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65" cy="145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Theme="majorEastAsia" w:hAnsi="Calibri" w:cs="Calibri"/>
          <w:b/>
          <w:bCs/>
          <w:color w:val="000000" w:themeColor="text1"/>
          <w:kern w:val="24"/>
          <w:sz w:val="72"/>
          <w:szCs w:val="72"/>
        </w:rPr>
        <w:t xml:space="preserve">Les </w:t>
      </w:r>
      <w:r>
        <w:rPr>
          <w:rFonts w:ascii="Calibri" w:eastAsiaTheme="majorEastAsia" w:hAnsi="Calibri" w:cs="Calibri"/>
          <w:b/>
          <w:bCs/>
          <w:color w:val="000000" w:themeColor="text1"/>
          <w:kern w:val="24"/>
          <w:sz w:val="72"/>
          <w:szCs w:val="72"/>
        </w:rPr>
        <w:t>textes de référence</w:t>
      </w:r>
    </w:p>
    <w:p w14:paraId="15F0FCE2" w14:textId="5922261E" w:rsidR="001A0A3B" w:rsidRDefault="001A0A3B" w:rsidP="001A0A3B">
      <w:pPr>
        <w:rPr>
          <w:rFonts w:ascii="Calibri" w:eastAsiaTheme="majorEastAsia" w:hAnsi="Calibri" w:cs="Calibri"/>
          <w:b/>
          <w:bCs/>
          <w:color w:val="000000" w:themeColor="text1"/>
          <w:kern w:val="24"/>
          <w:sz w:val="72"/>
          <w:szCs w:val="72"/>
        </w:rPr>
      </w:pPr>
    </w:p>
    <w:p w14:paraId="43BD27FA" w14:textId="2D11A366" w:rsidR="001A0A3B" w:rsidRPr="001A0A3B" w:rsidRDefault="001A0A3B" w:rsidP="001A0A3B">
      <w:pPr>
        <w:pStyle w:val="Paragraphedeliste"/>
        <w:numPr>
          <w:ilvl w:val="0"/>
          <w:numId w:val="1"/>
        </w:numPr>
        <w:spacing w:line="242" w:lineRule="auto"/>
        <w:jc w:val="both"/>
        <w:rPr>
          <w:sz w:val="36"/>
        </w:rPr>
      </w:pPr>
      <w:r>
        <w:rPr>
          <w:rFonts w:asciiTheme="minorHAnsi" w:eastAsiaTheme="minorEastAsia" w:hAnsi="Calibri" w:cs="Calibri"/>
          <w:color w:val="4D5B6B"/>
          <w:spacing w:val="-3"/>
          <w:kern w:val="24"/>
          <w:sz w:val="36"/>
          <w:szCs w:val="36"/>
        </w:rPr>
        <w:t>Nouvelle circulaire du 13 juin 2023 sur l’organisation des sorties et voyages scolaires dans les écoles.</w:t>
      </w:r>
    </w:p>
    <w:p w14:paraId="18B63B8D" w14:textId="77777777" w:rsidR="001A0A3B" w:rsidRDefault="001A0A3B" w:rsidP="001A0A3B">
      <w:pPr>
        <w:pStyle w:val="Paragraphedeliste"/>
        <w:spacing w:line="242" w:lineRule="auto"/>
        <w:jc w:val="both"/>
        <w:rPr>
          <w:sz w:val="36"/>
        </w:rPr>
      </w:pPr>
    </w:p>
    <w:p w14:paraId="4AB36C60" w14:textId="22174C3E" w:rsidR="001A0A3B" w:rsidRPr="001A0A3B" w:rsidRDefault="001A0A3B" w:rsidP="001A0A3B">
      <w:pPr>
        <w:pStyle w:val="Paragraphedeliste"/>
        <w:numPr>
          <w:ilvl w:val="0"/>
          <w:numId w:val="1"/>
        </w:numPr>
        <w:spacing w:line="242" w:lineRule="auto"/>
        <w:jc w:val="both"/>
        <w:rPr>
          <w:sz w:val="36"/>
        </w:rPr>
      </w:pPr>
      <w:r>
        <w:rPr>
          <w:rFonts w:asciiTheme="minorHAnsi" w:eastAsiaTheme="minorEastAsia" w:hAnsi="Calibri" w:cs="Calibri"/>
          <w:color w:val="4D5B6B"/>
          <w:spacing w:val="-3"/>
          <w:kern w:val="24"/>
          <w:sz w:val="36"/>
          <w:szCs w:val="36"/>
        </w:rPr>
        <w:t>Guide relatif à l’organisation des sorties et voyages scolaires dans le premier degré.</w:t>
      </w:r>
    </w:p>
    <w:p w14:paraId="63FC02F3" w14:textId="77777777" w:rsidR="001A0A3B" w:rsidRPr="001A0A3B" w:rsidRDefault="001A0A3B" w:rsidP="001A0A3B">
      <w:pPr>
        <w:pStyle w:val="Paragraphedeliste"/>
        <w:rPr>
          <w:sz w:val="36"/>
        </w:rPr>
      </w:pPr>
    </w:p>
    <w:p w14:paraId="72D4ACF4" w14:textId="77777777" w:rsidR="001A0A3B" w:rsidRDefault="001A0A3B" w:rsidP="001A0A3B">
      <w:pPr>
        <w:pStyle w:val="Paragraphedeliste"/>
        <w:spacing w:line="242" w:lineRule="auto"/>
        <w:jc w:val="both"/>
        <w:rPr>
          <w:sz w:val="36"/>
        </w:rPr>
      </w:pPr>
    </w:p>
    <w:p w14:paraId="60516E72" w14:textId="57CAF7DB" w:rsidR="001A0A3B" w:rsidRPr="001A0A3B" w:rsidRDefault="001A0A3B" w:rsidP="001A0A3B">
      <w:pPr>
        <w:pStyle w:val="Paragraphedeliste"/>
        <w:numPr>
          <w:ilvl w:val="0"/>
          <w:numId w:val="1"/>
        </w:numPr>
        <w:spacing w:line="242" w:lineRule="auto"/>
        <w:jc w:val="both"/>
        <w:rPr>
          <w:sz w:val="36"/>
        </w:rPr>
      </w:pPr>
      <w:r>
        <w:rPr>
          <w:rFonts w:asciiTheme="minorHAnsi" w:eastAsiaTheme="minorEastAsia" w:hAnsi="Calibri" w:cs="Calibri"/>
          <w:color w:val="4D5B6B"/>
          <w:spacing w:val="-3"/>
          <w:kern w:val="24"/>
          <w:sz w:val="36"/>
          <w:szCs w:val="36"/>
        </w:rPr>
        <w:t>Catalogue national des structures d’accueil et d’hébergement.</w:t>
      </w:r>
    </w:p>
    <w:p w14:paraId="2093796F" w14:textId="77777777" w:rsidR="001A0A3B" w:rsidRDefault="001A0A3B" w:rsidP="001A0A3B">
      <w:pPr>
        <w:pStyle w:val="Paragraphedeliste"/>
        <w:spacing w:line="242" w:lineRule="auto"/>
        <w:jc w:val="both"/>
        <w:rPr>
          <w:sz w:val="36"/>
        </w:rPr>
      </w:pPr>
    </w:p>
    <w:p w14:paraId="2F0707DF" w14:textId="54A647E0" w:rsidR="001A0A3B" w:rsidRPr="001A0A3B" w:rsidRDefault="001A0A3B" w:rsidP="001A0A3B">
      <w:pPr>
        <w:pStyle w:val="Paragraphedeliste"/>
        <w:numPr>
          <w:ilvl w:val="0"/>
          <w:numId w:val="1"/>
        </w:numPr>
        <w:spacing w:line="242" w:lineRule="auto"/>
        <w:jc w:val="both"/>
        <w:rPr>
          <w:sz w:val="36"/>
        </w:rPr>
      </w:pPr>
      <w:r>
        <w:rPr>
          <w:rFonts w:asciiTheme="minorHAnsi" w:eastAsiaTheme="minorEastAsia" w:hAnsi="Calibri" w:cs="Calibri"/>
          <w:color w:val="4D5B6B"/>
          <w:spacing w:val="-3"/>
          <w:kern w:val="24"/>
          <w:sz w:val="36"/>
          <w:szCs w:val="36"/>
        </w:rPr>
        <w:t>Circulaire n°20176116 du 6 octobre 2017 relative à l’encadrement des APS.</w:t>
      </w:r>
    </w:p>
    <w:p w14:paraId="14D77F19" w14:textId="77777777" w:rsidR="001A0A3B" w:rsidRPr="001A0A3B" w:rsidRDefault="001A0A3B" w:rsidP="001A0A3B">
      <w:pPr>
        <w:pStyle w:val="Paragraphedeliste"/>
        <w:rPr>
          <w:sz w:val="36"/>
        </w:rPr>
      </w:pPr>
    </w:p>
    <w:p w14:paraId="0A205131" w14:textId="77777777" w:rsidR="001A0A3B" w:rsidRDefault="001A0A3B" w:rsidP="001A0A3B">
      <w:pPr>
        <w:pStyle w:val="Paragraphedeliste"/>
        <w:spacing w:line="242" w:lineRule="auto"/>
        <w:jc w:val="both"/>
        <w:rPr>
          <w:sz w:val="36"/>
        </w:rPr>
      </w:pPr>
    </w:p>
    <w:p w14:paraId="3BC5C48A" w14:textId="77777777" w:rsidR="001A0A3B" w:rsidRDefault="001A0A3B" w:rsidP="001A0A3B">
      <w:pPr>
        <w:pStyle w:val="Paragraphedeliste"/>
        <w:numPr>
          <w:ilvl w:val="0"/>
          <w:numId w:val="1"/>
        </w:numPr>
        <w:spacing w:line="242" w:lineRule="auto"/>
        <w:jc w:val="both"/>
        <w:rPr>
          <w:sz w:val="36"/>
        </w:rPr>
      </w:pPr>
      <w:r>
        <w:rPr>
          <w:rFonts w:asciiTheme="minorHAnsi" w:eastAsiaTheme="minorEastAsia" w:hAnsi="Calibri" w:cs="Calibri"/>
          <w:color w:val="4D5B6B"/>
          <w:spacing w:val="-3"/>
          <w:kern w:val="24"/>
          <w:sz w:val="36"/>
          <w:szCs w:val="36"/>
        </w:rPr>
        <w:t>Note de service du 28 février 2022 relative à la contribution de l’Ecole à l’aisance aquatique.</w:t>
      </w:r>
    </w:p>
    <w:p w14:paraId="0E1D39B3" w14:textId="77777777" w:rsidR="001A0A3B" w:rsidRPr="001A0A3B" w:rsidRDefault="001A0A3B" w:rsidP="001A0A3B"/>
    <w:sectPr w:rsidR="001A0A3B" w:rsidRPr="001A0A3B" w:rsidSect="001A0A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45BCB"/>
    <w:multiLevelType w:val="hybridMultilevel"/>
    <w:tmpl w:val="6AA237B0"/>
    <w:lvl w:ilvl="0" w:tplc="A68AAB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456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6E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A8B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A55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0B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40B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687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2C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3B"/>
    <w:rsid w:val="001A0A3B"/>
    <w:rsid w:val="00981863"/>
    <w:rsid w:val="00E5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2B9"/>
  <w15:chartTrackingRefBased/>
  <w15:docId w15:val="{3F898C1C-6E3B-4967-AD28-FA6D1A69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0918">
          <w:marLeft w:val="562"/>
          <w:marRight w:val="446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22">
          <w:marLeft w:val="562"/>
          <w:marRight w:val="446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476">
          <w:marLeft w:val="562"/>
          <w:marRight w:val="446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554">
          <w:marLeft w:val="562"/>
          <w:marRight w:val="446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914">
          <w:marLeft w:val="562"/>
          <w:marRight w:val="446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mar</dc:creator>
  <cp:keywords/>
  <dc:description/>
  <cp:lastModifiedBy>vi mar</cp:lastModifiedBy>
  <cp:revision>1</cp:revision>
  <cp:lastPrinted>2024-03-19T09:02:00Z</cp:lastPrinted>
  <dcterms:created xsi:type="dcterms:W3CDTF">2024-03-19T09:00:00Z</dcterms:created>
  <dcterms:modified xsi:type="dcterms:W3CDTF">2024-03-19T09:03:00Z</dcterms:modified>
</cp:coreProperties>
</file>